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Lines w:val="1"/>
        <w:spacing w:after="200" w:line="24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-142874</wp:posOffset>
            </wp:positionH>
            <wp:positionV relativeFrom="paragraph">
              <wp:posOffset>0</wp:posOffset>
            </wp:positionV>
            <wp:extent cx="1938759" cy="553528"/>
            <wp:effectExtent b="0" l="0" r="0" t="0"/>
            <wp:wrapNone/>
            <wp:docPr descr="C:\Users\jpinedag\Pictures\Saved Pictures\DIAI.png" id="6" name="image1.png"/>
            <a:graphic>
              <a:graphicData uri="http://schemas.openxmlformats.org/drawingml/2006/picture">
                <pic:pic>
                  <pic:nvPicPr>
                    <pic:cNvPr descr="C:\Users\jpinedag\Pictures\Saved Pictures\DIAI.png" id="0" name="image1.png"/>
                    <pic:cNvPicPr preferRelativeResize="0"/>
                  </pic:nvPicPr>
                  <pic:blipFill>
                    <a:blip r:embed="rId7"/>
                    <a:srcRect b="0" l="0" r="0" t="0"/>
                    <a:stretch>
                      <a:fillRect/>
                    </a:stretch>
                  </pic:blipFill>
                  <pic:spPr>
                    <a:xfrm>
                      <a:off x="0" y="0"/>
                      <a:ext cx="1938759" cy="553528"/>
                    </a:xfrm>
                    <a:prstGeom prst="rect"/>
                    <a:ln/>
                  </pic:spPr>
                </pic:pic>
              </a:graphicData>
            </a:graphic>
          </wp:anchor>
        </w:drawing>
      </w:r>
    </w:p>
    <w:p w:rsidR="00000000" w:rsidDel="00000000" w:rsidP="00000000" w:rsidRDefault="00000000" w:rsidRPr="00000000" w14:paraId="00000002">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keepLines w:val="1"/>
        <w:spacing w:after="200" w:line="240" w:lineRule="auto"/>
        <w:jc w:val="both"/>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005">
      <w:pPr>
        <w:keepLines w:val="1"/>
        <w:spacing w:after="200" w:line="240" w:lineRule="auto"/>
        <w:jc w:val="both"/>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006">
      <w:pPr>
        <w:keepLines w:val="1"/>
        <w:spacing w:after="200" w:line="240" w:lineRule="auto"/>
        <w:jc w:val="both"/>
        <w:rPr>
          <w:rFonts w:ascii="Arial" w:cs="Arial" w:eastAsia="Arial" w:hAnsi="Arial"/>
          <w:b w:val="1"/>
          <w:sz w:val="38"/>
          <w:szCs w:val="38"/>
        </w:rPr>
      </w:pPr>
      <w:r w:rsidDel="00000000" w:rsidR="00000000" w:rsidRPr="00000000">
        <w:rPr>
          <w:rtl w:val="0"/>
        </w:rPr>
      </w:r>
    </w:p>
    <w:p w:rsidR="00000000" w:rsidDel="00000000" w:rsidP="00000000" w:rsidRDefault="00000000" w:rsidRPr="00000000" w14:paraId="00000007">
      <w:pPr>
        <w:keepLines w:val="1"/>
        <w:spacing w:after="200" w:line="240" w:lineRule="auto"/>
        <w:jc w:val="both"/>
        <w:rPr>
          <w:rFonts w:ascii="Arial" w:cs="Arial" w:eastAsia="Arial" w:hAnsi="Arial"/>
          <w:b w:val="1"/>
          <w:sz w:val="38"/>
          <w:szCs w:val="38"/>
        </w:rPr>
      </w:pPr>
      <w:r w:rsidDel="00000000" w:rsidR="00000000" w:rsidRPr="00000000">
        <w:rPr>
          <w:rFonts w:ascii="Arial" w:cs="Arial" w:eastAsia="Arial" w:hAnsi="Arial"/>
          <w:b w:val="1"/>
          <w:sz w:val="38"/>
          <w:szCs w:val="38"/>
          <w:rtl w:val="0"/>
        </w:rPr>
        <w:t xml:space="preserve">Manual de Usuario Sistema Integrado de Gestión de Biblioteca                         (SIGB) para la DGAC</w:t>
      </w:r>
    </w:p>
    <w:p w:rsidR="00000000" w:rsidDel="00000000" w:rsidP="00000000" w:rsidRDefault="00000000" w:rsidRPr="00000000" w14:paraId="00000008">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A">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B">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keepLines w:val="1"/>
        <w:spacing w:after="20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keepLines w:val="1"/>
        <w:spacing w:after="20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Versión:</w:t>
      </w:r>
      <w:r w:rsidDel="00000000" w:rsidR="00000000" w:rsidRPr="00000000">
        <w:rPr>
          <w:rFonts w:ascii="Arial" w:cs="Arial" w:eastAsia="Arial" w:hAnsi="Arial"/>
          <w:sz w:val="24"/>
          <w:szCs w:val="24"/>
          <w:rtl w:val="0"/>
        </w:rPr>
        <w:t xml:space="preserve"> 1.0 </w:t>
      </w:r>
    </w:p>
    <w:p w:rsidR="00000000" w:rsidDel="00000000" w:rsidP="00000000" w:rsidRDefault="00000000" w:rsidRPr="00000000" w14:paraId="00000014">
      <w:pPr>
        <w:keepLines w:val="1"/>
        <w:spacing w:after="20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Fecha</w:t>
      </w:r>
      <w:r w:rsidDel="00000000" w:rsidR="00000000" w:rsidRPr="00000000">
        <w:rPr>
          <w:rFonts w:ascii="Arial" w:cs="Arial" w:eastAsia="Arial" w:hAnsi="Arial"/>
          <w:sz w:val="24"/>
          <w:szCs w:val="24"/>
          <w:rtl w:val="0"/>
        </w:rPr>
        <w:t xml:space="preserve">: 15 de octubre de 2025</w:t>
      </w:r>
    </w:p>
    <w:p w:rsidR="00000000" w:rsidDel="00000000" w:rsidP="00000000" w:rsidRDefault="00000000" w:rsidRPr="00000000" w14:paraId="00000015">
      <w:pPr>
        <w:keepLines w:val="1"/>
        <w:spacing w:after="20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Profesor a cargo:</w:t>
      </w:r>
      <w:r w:rsidDel="00000000" w:rsidR="00000000" w:rsidRPr="00000000">
        <w:rPr>
          <w:rFonts w:ascii="Arial" w:cs="Arial" w:eastAsia="Arial" w:hAnsi="Arial"/>
          <w:sz w:val="24"/>
          <w:szCs w:val="24"/>
          <w:rtl w:val="0"/>
        </w:rPr>
        <w:t xml:space="preserve"> Fabian Guajardo</w:t>
      </w:r>
    </w:p>
    <w:p w:rsidR="00000000" w:rsidDel="00000000" w:rsidP="00000000" w:rsidRDefault="00000000" w:rsidRPr="00000000" w14:paraId="00000016">
      <w:pPr>
        <w:keepLines w:val="1"/>
        <w:spacing w:after="20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Autores:</w:t>
      </w:r>
      <w:r w:rsidDel="00000000" w:rsidR="00000000" w:rsidRPr="00000000">
        <w:rPr>
          <w:rFonts w:ascii="Arial" w:cs="Arial" w:eastAsia="Arial" w:hAnsi="Arial"/>
          <w:sz w:val="24"/>
          <w:szCs w:val="24"/>
          <w:rtl w:val="0"/>
        </w:rPr>
        <w:t xml:space="preserve"> Cristian Martínez, Renato Toro, Rodolfo Morales, Miguel Donoso</w:t>
      </w:r>
      <w:r w:rsidDel="00000000" w:rsidR="00000000" w:rsidRPr="00000000">
        <w:rPr>
          <w:rtl w:val="0"/>
        </w:rPr>
      </w:r>
    </w:p>
    <w:p w:rsidR="00000000" w:rsidDel="00000000" w:rsidP="00000000" w:rsidRDefault="00000000" w:rsidRPr="00000000" w14:paraId="0000001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Introducción</w:t>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manual tiene como finalidad guiar al usuario en la utilización del Sistema Integrado de Gestión Bibliotecaria (SIGB), un prototipo desarrollado como parte del proyecto Capstone de Duoc UC para la Dirección General de Aeronáutica Civil (DGAC).</w:t>
      </w:r>
    </w:p>
    <w:p w:rsidR="00000000" w:rsidDel="00000000" w:rsidP="00000000" w:rsidRDefault="00000000" w:rsidRPr="00000000" w14:paraId="0000001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busca digitalizar y centralizar los procesos bibliotecarios, actualmente ejecutados de manera manual, optimizando la gestión de materiales, usuarios y reportes institucionales.</w:t>
      </w:r>
    </w:p>
    <w:p w:rsidR="00000000" w:rsidDel="00000000" w:rsidP="00000000" w:rsidRDefault="00000000" w:rsidRPr="00000000" w14:paraId="0000001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versión actual corresponde a una implementación inicial (prototipo funcional) que incluye los módulos principales de Catalogación, Catálogo Público (OPAC) y Administración de Usuarios, con el módulo de Circulación (Préstamos y Devoluciones) en fase de diseño e integración.</w:t>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Acceso al Sistema</w:t>
      </w:r>
    </w:p>
    <w:p w:rsidR="00000000" w:rsidDel="00000000" w:rsidP="00000000" w:rsidRDefault="00000000" w:rsidRPr="00000000" w14:paraId="00000020">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2.1 </w:t>
      </w:r>
      <w:r w:rsidDel="00000000" w:rsidR="00000000" w:rsidRPr="00000000">
        <w:rPr>
          <w:rFonts w:ascii="Arial" w:cs="Arial" w:eastAsia="Arial" w:hAnsi="Arial"/>
          <w:sz w:val="24"/>
          <w:szCs w:val="24"/>
          <w:rtl w:val="0"/>
        </w:rPr>
        <w:t xml:space="preserve">Requisitos técnicos</w:t>
      </w:r>
    </w:p>
    <w:p w:rsidR="00000000" w:rsidDel="00000000" w:rsidP="00000000" w:rsidRDefault="00000000" w:rsidRPr="00000000" w14:paraId="00000021">
      <w:pPr>
        <w:numPr>
          <w:ilvl w:val="0"/>
          <w:numId w:val="1"/>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Navegador web actualizado (Google Chrome, Mozilla Firefox o Microsoft Edge).</w:t>
      </w:r>
    </w:p>
    <w:p w:rsidR="00000000" w:rsidDel="00000000" w:rsidP="00000000" w:rsidRDefault="00000000" w:rsidRPr="00000000" w14:paraId="00000022">
      <w:pPr>
        <w:numPr>
          <w:ilvl w:val="0"/>
          <w:numId w:val="1"/>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Conexión a Internet o red local.</w:t>
      </w:r>
    </w:p>
    <w:p w:rsidR="00000000" w:rsidDel="00000000" w:rsidP="00000000" w:rsidRDefault="00000000" w:rsidRPr="00000000" w14:paraId="00000023">
      <w:pPr>
        <w:numPr>
          <w:ilvl w:val="0"/>
          <w:numId w:val="1"/>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Credenciales institucionales (correo y contraseña) proporcionadas por el Administrador del sistema.</w:t>
      </w:r>
    </w:p>
    <w:p w:rsidR="00000000" w:rsidDel="00000000" w:rsidP="00000000" w:rsidRDefault="00000000" w:rsidRPr="00000000" w14:paraId="0000002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 Ingreso</w:t>
      </w:r>
    </w:p>
    <w:p w:rsidR="00000000" w:rsidDel="00000000" w:rsidP="00000000" w:rsidRDefault="00000000" w:rsidRPr="00000000" w14:paraId="00000025">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Abrir el navegador y acceder a la dirección:</w:t>
        <w:br w:type="textWrapping"/>
      </w:r>
      <w:hyperlink r:id="rId8">
        <w:r w:rsidDel="00000000" w:rsidR="00000000" w:rsidRPr="00000000">
          <w:rPr>
            <w:rFonts w:ascii="Arial" w:cs="Arial" w:eastAsia="Arial" w:hAnsi="Arial"/>
            <w:color w:val="0563c1"/>
            <w:sz w:val="24"/>
            <w:szCs w:val="24"/>
            <w:u w:val="single"/>
            <w:rtl w:val="0"/>
          </w:rPr>
          <w:t xml:space="preserve">http://localhost:8000</w:t>
        </w:r>
      </w:hyperlink>
      <w:r w:rsidDel="00000000" w:rsidR="00000000" w:rsidRPr="00000000">
        <w:rPr>
          <w:rtl w:val="0"/>
        </w:rPr>
      </w:r>
    </w:p>
    <w:p w:rsidR="00000000" w:rsidDel="00000000" w:rsidP="00000000" w:rsidRDefault="00000000" w:rsidRPr="00000000" w14:paraId="00000026">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Ingresar correo electrónico y contraseña.</w:t>
      </w:r>
    </w:p>
    <w:p w:rsidR="00000000" w:rsidDel="00000000" w:rsidP="00000000" w:rsidRDefault="00000000" w:rsidRPr="00000000" w14:paraId="00000027">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Presionar “Iniciar sesión”.</w:t>
      </w:r>
    </w:p>
    <w:p w:rsidR="00000000" w:rsidDel="00000000" w:rsidP="00000000" w:rsidRDefault="00000000" w:rsidRPr="00000000" w14:paraId="00000028">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mostrará el menú principal con las opciones disponibles según el rol asignado.</w:t>
      </w:r>
    </w:p>
    <w:p w:rsidR="00000000" w:rsidDel="00000000" w:rsidP="00000000" w:rsidRDefault="00000000" w:rsidRPr="00000000" w14:paraId="00000029">
      <w:pPr>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Si el usuario no puede ingresar, debe solicitar restablecimiento de contraseña al Administrador del sistema.</w:t>
      </w:r>
      <w:r w:rsidDel="00000000" w:rsidR="00000000" w:rsidRPr="00000000">
        <w:rPr>
          <w:rtl w:val="0"/>
        </w:rPr>
      </w:r>
    </w:p>
    <w:p w:rsidR="00000000" w:rsidDel="00000000" w:rsidP="00000000" w:rsidRDefault="00000000" w:rsidRPr="00000000" w14:paraId="0000002A">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B">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Roles y Permisos</w:t>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3"/>
        <w:gridCol w:w="4058"/>
        <w:gridCol w:w="3317"/>
        <w:tblGridChange w:id="0">
          <w:tblGrid>
            <w:gridCol w:w="1453"/>
            <w:gridCol w:w="4058"/>
            <w:gridCol w:w="3317"/>
          </w:tblGrid>
        </w:tblGridChange>
      </w:tblGrid>
      <w:tr>
        <w:trPr>
          <w:cantSplit w:val="0"/>
          <w:tblHeader w:val="1"/>
        </w:trPr>
        <w:tc>
          <w:tcPr>
            <w:vAlign w:val="center"/>
          </w:tcPr>
          <w:p w:rsidR="00000000" w:rsidDel="00000000" w:rsidP="00000000" w:rsidRDefault="00000000" w:rsidRPr="00000000" w14:paraId="00000030">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Rol</w:t>
            </w:r>
          </w:p>
        </w:tc>
        <w:tc>
          <w:tcPr>
            <w:vAlign w:val="center"/>
          </w:tcPr>
          <w:p w:rsidR="00000000" w:rsidDel="00000000" w:rsidP="00000000" w:rsidRDefault="00000000" w:rsidRPr="00000000" w14:paraId="00000031">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c>
          <w:tcPr>
            <w:vAlign w:val="center"/>
          </w:tcPr>
          <w:p w:rsidR="00000000" w:rsidDel="00000000" w:rsidP="00000000" w:rsidRDefault="00000000" w:rsidRPr="00000000" w14:paraId="00000032">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Accesos habilitados (versión actual)</w:t>
            </w:r>
          </w:p>
        </w:tc>
      </w:tr>
      <w:tr>
        <w:trPr>
          <w:cantSplit w:val="0"/>
          <w:tblHeader w:val="0"/>
        </w:trPr>
        <w:tc>
          <w:tcPr>
            <w:vAlign w:val="center"/>
          </w:tcPr>
          <w:p w:rsidR="00000000" w:rsidDel="00000000" w:rsidP="00000000" w:rsidRDefault="00000000" w:rsidRPr="00000000" w14:paraId="0000003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tc>
        <w:tc>
          <w:tcPr>
            <w:vAlign w:val="center"/>
          </w:tcPr>
          <w:p w:rsidR="00000000" w:rsidDel="00000000" w:rsidP="00000000" w:rsidRDefault="00000000" w:rsidRPr="00000000" w14:paraId="0000003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Gestiona el sistema, usuarios, materiales y roles.</w:t>
            </w:r>
          </w:p>
        </w:tc>
        <w:tc>
          <w:tcPr>
            <w:vAlign w:val="center"/>
          </w:tcPr>
          <w:p w:rsidR="00000000" w:rsidDel="00000000" w:rsidP="00000000" w:rsidRDefault="00000000" w:rsidRPr="00000000" w14:paraId="0000003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Acceso completo a todos los módulos.</w:t>
            </w:r>
          </w:p>
        </w:tc>
      </w:tr>
      <w:tr>
        <w:trPr>
          <w:cantSplit w:val="0"/>
          <w:tblHeader w:val="0"/>
        </w:trPr>
        <w:tc>
          <w:tcPr>
            <w:vAlign w:val="center"/>
          </w:tcPr>
          <w:p w:rsidR="00000000" w:rsidDel="00000000" w:rsidP="00000000" w:rsidRDefault="00000000" w:rsidRPr="00000000" w14:paraId="000000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Cargador</w:t>
            </w:r>
          </w:p>
        </w:tc>
        <w:tc>
          <w:tcPr>
            <w:vAlign w:val="center"/>
          </w:tcPr>
          <w:p w:rsidR="00000000" w:rsidDel="00000000" w:rsidP="00000000" w:rsidRDefault="00000000" w:rsidRPr="00000000" w14:paraId="000000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Registra, edita o desactiva materiales.</w:t>
            </w:r>
          </w:p>
        </w:tc>
        <w:tc>
          <w:tcPr>
            <w:vAlign w:val="center"/>
          </w:tcPr>
          <w:p w:rsidR="00000000" w:rsidDel="00000000" w:rsidP="00000000" w:rsidRDefault="00000000" w:rsidRPr="00000000" w14:paraId="000000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Catalogación, búsqueda OPAC.</w:t>
            </w:r>
          </w:p>
        </w:tc>
      </w:tr>
      <w:tr>
        <w:trPr>
          <w:cantSplit w:val="0"/>
          <w:tblHeader w:val="0"/>
        </w:trPr>
        <w:tc>
          <w:tcPr>
            <w:vAlign w:val="center"/>
          </w:tcPr>
          <w:p w:rsidR="00000000" w:rsidDel="00000000" w:rsidP="00000000" w:rsidRDefault="00000000" w:rsidRPr="00000000" w14:paraId="0000003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Lector</w:t>
            </w:r>
          </w:p>
        </w:tc>
        <w:tc>
          <w:tcPr>
            <w:vAlign w:val="center"/>
          </w:tcPr>
          <w:p w:rsidR="00000000" w:rsidDel="00000000" w:rsidP="00000000" w:rsidRDefault="00000000" w:rsidRPr="00000000" w14:paraId="0000003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Consulta el catálogo y visualiza la disponibilidad.</w:t>
            </w:r>
          </w:p>
        </w:tc>
        <w:tc>
          <w:tcPr>
            <w:vAlign w:val="center"/>
          </w:tcPr>
          <w:p w:rsidR="00000000" w:rsidDel="00000000" w:rsidP="00000000" w:rsidRDefault="00000000" w:rsidRPr="00000000" w14:paraId="0000003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Catálogo Público (OPAC).</w:t>
            </w:r>
          </w:p>
        </w:tc>
      </w:tr>
    </w:tbl>
    <w:p w:rsidR="00000000" w:rsidDel="00000000" w:rsidP="00000000" w:rsidRDefault="00000000" w:rsidRPr="00000000" w14:paraId="0000003C">
      <w:pPr>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3D">
      <w:pPr>
        <w:jc w:val="both"/>
        <w:rPr>
          <w:rFonts w:ascii="Arial" w:cs="Arial" w:eastAsia="Arial" w:hAnsi="Arial"/>
          <w:b w:val="1"/>
          <w:sz w:val="24"/>
          <w:szCs w:val="24"/>
        </w:rPr>
      </w:pPr>
      <w:r w:rsidDel="00000000" w:rsidR="00000000" w:rsidRPr="00000000">
        <w:rPr>
          <w:rFonts w:ascii="Arial" w:cs="Arial" w:eastAsia="Arial" w:hAnsi="Arial"/>
          <w:b w:val="1"/>
          <w:i w:val="1"/>
          <w:sz w:val="24"/>
          <w:szCs w:val="24"/>
          <w:rtl w:val="0"/>
        </w:rPr>
        <w:t xml:space="preserve">Los permisos para registrar préstamos o devoluciones están definidos en la arquitectura, pero no están activos en esta versión.</w:t>
      </w:r>
      <w:r w:rsidDel="00000000" w:rsidR="00000000" w:rsidRPr="00000000">
        <w:rPr>
          <w:rtl w:val="0"/>
        </w:rPr>
      </w:r>
    </w:p>
    <w:p w:rsidR="00000000" w:rsidDel="00000000" w:rsidP="00000000" w:rsidRDefault="00000000" w:rsidRPr="00000000" w14:paraId="0000003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Interfaz General</w:t>
      </w:r>
    </w:p>
    <w:p w:rsidR="00000000" w:rsidDel="00000000" w:rsidP="00000000" w:rsidRDefault="00000000" w:rsidRPr="00000000" w14:paraId="0000004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4.1 </w:t>
      </w:r>
      <w:r w:rsidDel="00000000" w:rsidR="00000000" w:rsidRPr="00000000">
        <w:rPr>
          <w:rFonts w:ascii="Arial" w:cs="Arial" w:eastAsia="Arial" w:hAnsi="Arial"/>
          <w:sz w:val="24"/>
          <w:szCs w:val="24"/>
          <w:rtl w:val="0"/>
        </w:rPr>
        <w:t xml:space="preserve">Estructura principal</w:t>
      </w:r>
    </w:p>
    <w:p w:rsidR="00000000" w:rsidDel="00000000" w:rsidP="00000000" w:rsidRDefault="00000000" w:rsidRPr="00000000" w14:paraId="0000004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cuenta con una interfaz moderna y responsiva, con navegación lateral compuesta por:</w:t>
      </w:r>
    </w:p>
    <w:p w:rsidR="00000000" w:rsidDel="00000000" w:rsidP="00000000" w:rsidRDefault="00000000" w:rsidRPr="00000000" w14:paraId="00000043">
      <w:pPr>
        <w:numPr>
          <w:ilvl w:val="0"/>
          <w:numId w:val="3"/>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Inicio: Vista general del sistema.</w:t>
      </w:r>
    </w:p>
    <w:p w:rsidR="00000000" w:rsidDel="00000000" w:rsidP="00000000" w:rsidRDefault="00000000" w:rsidRPr="00000000" w14:paraId="00000044">
      <w:pPr>
        <w:numPr>
          <w:ilvl w:val="0"/>
          <w:numId w:val="3"/>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Catalogación: Administración de materiales.</w:t>
      </w:r>
    </w:p>
    <w:p w:rsidR="00000000" w:rsidDel="00000000" w:rsidP="00000000" w:rsidRDefault="00000000" w:rsidRPr="00000000" w14:paraId="00000045">
      <w:pPr>
        <w:numPr>
          <w:ilvl w:val="0"/>
          <w:numId w:val="3"/>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Catálogo Público (OPAC): Consulta de recursos disponibles.</w:t>
      </w:r>
    </w:p>
    <w:p w:rsidR="00000000" w:rsidDel="00000000" w:rsidP="00000000" w:rsidRDefault="00000000" w:rsidRPr="00000000" w14:paraId="00000046">
      <w:pPr>
        <w:numPr>
          <w:ilvl w:val="0"/>
          <w:numId w:val="3"/>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Usuarios: Gestión de cuentas (solo para administradores).</w:t>
      </w:r>
    </w:p>
    <w:p w:rsidR="00000000" w:rsidDel="00000000" w:rsidP="00000000" w:rsidRDefault="00000000" w:rsidRPr="00000000" w14:paraId="00000047">
      <w:pPr>
        <w:numPr>
          <w:ilvl w:val="0"/>
          <w:numId w:val="3"/>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Cerrar sesión: Finaliza la sesión del usuario.</w:t>
      </w:r>
    </w:p>
    <w:p w:rsidR="00000000" w:rsidDel="00000000" w:rsidP="00000000" w:rsidRDefault="00000000" w:rsidRPr="00000000" w14:paraId="00000048">
      <w:pPr>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114300</wp:posOffset>
            </wp:positionV>
            <wp:extent cx="4113848" cy="2638425"/>
            <wp:effectExtent b="38100" l="38100" r="38100" t="38100"/>
            <wp:wrapNone/>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113848" cy="2638425"/>
                    </a:xfrm>
                    <a:prstGeom prst="rect"/>
                    <a:ln w="38100">
                      <a:solidFill>
                        <a:srgbClr val="000000"/>
                      </a:solidFill>
                      <a:prstDash val="solid"/>
                    </a:ln>
                  </pic:spPr>
                </pic:pic>
              </a:graphicData>
            </a:graphic>
          </wp:anchor>
        </w:drawing>
      </w:r>
    </w:p>
    <w:p w:rsidR="00000000" w:rsidDel="00000000" w:rsidP="00000000" w:rsidRDefault="00000000" w:rsidRPr="00000000" w14:paraId="0000004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Módulos Activos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5.1 </w:t>
      </w:r>
      <w:r w:rsidDel="00000000" w:rsidR="00000000" w:rsidRPr="00000000">
        <w:rPr>
          <w:rFonts w:ascii="Arial" w:cs="Arial" w:eastAsia="Arial" w:hAnsi="Arial"/>
          <w:sz w:val="24"/>
          <w:szCs w:val="24"/>
          <w:rtl w:val="0"/>
        </w:rPr>
        <w:t xml:space="preserve">Catalogación</w:t>
      </w:r>
    </w:p>
    <w:p w:rsidR="00000000" w:rsidDel="00000000" w:rsidP="00000000" w:rsidRDefault="00000000" w:rsidRPr="00000000" w14:paraId="0000005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Objetivo: Gestionar el registro de materiales bibliográficos de manera estructurada y trazable.</w:t>
      </w:r>
    </w:p>
    <w:p w:rsidR="00000000" w:rsidDel="00000000" w:rsidP="00000000" w:rsidRDefault="00000000" w:rsidRPr="00000000" w14:paraId="0000005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Agregar nuevo material</w:t>
      </w:r>
    </w:p>
    <w:p w:rsidR="00000000" w:rsidDel="00000000" w:rsidP="00000000" w:rsidRDefault="00000000" w:rsidRPr="00000000" w14:paraId="0000005E">
      <w:pPr>
        <w:numPr>
          <w:ilvl w:val="0"/>
          <w:numId w:val="4"/>
        </w:numPr>
        <w:ind w:left="720" w:hanging="360"/>
        <w:jc w:val="both"/>
        <w:rPr>
          <w:rFonts w:ascii="Arial" w:cs="Arial" w:eastAsia="Arial" w:hAnsi="Arial"/>
          <w:sz w:val="24"/>
          <w:szCs w:val="24"/>
        </w:rPr>
      </w:pPr>
      <w:sdt>
        <w:sdtPr>
          <w:id w:val="1197277207"/>
          <w:tag w:val="goog_rdk_0"/>
        </w:sdtPr>
        <w:sdtContent>
          <w:r w:rsidDel="00000000" w:rsidR="00000000" w:rsidRPr="00000000">
            <w:rPr>
              <w:rFonts w:ascii="Arial Unicode MS" w:cs="Arial Unicode MS" w:eastAsia="Arial Unicode MS" w:hAnsi="Arial Unicode MS"/>
              <w:sz w:val="24"/>
              <w:szCs w:val="24"/>
              <w:rtl w:val="0"/>
            </w:rPr>
            <w:t xml:space="preserve">Acceder a “Catalogación → Agregar material”.</w:t>
          </w:r>
        </w:sdtContent>
      </w:sdt>
    </w:p>
    <w:p w:rsidR="00000000" w:rsidDel="00000000" w:rsidP="00000000" w:rsidRDefault="00000000" w:rsidRPr="00000000" w14:paraId="0000005F">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Completar los campos obligatorios:</w:t>
      </w:r>
    </w:p>
    <w:p w:rsidR="00000000" w:rsidDel="00000000" w:rsidP="00000000" w:rsidRDefault="00000000" w:rsidRPr="00000000" w14:paraId="00000060">
      <w:pPr>
        <w:numPr>
          <w:ilvl w:val="1"/>
          <w:numId w:val="4"/>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Título</w:t>
      </w:r>
    </w:p>
    <w:p w:rsidR="00000000" w:rsidDel="00000000" w:rsidP="00000000" w:rsidRDefault="00000000" w:rsidRPr="00000000" w14:paraId="00000061">
      <w:pPr>
        <w:numPr>
          <w:ilvl w:val="1"/>
          <w:numId w:val="4"/>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Autor</w:t>
      </w:r>
    </w:p>
    <w:p w:rsidR="00000000" w:rsidDel="00000000" w:rsidP="00000000" w:rsidRDefault="00000000" w:rsidRPr="00000000" w14:paraId="00000062">
      <w:pPr>
        <w:numPr>
          <w:ilvl w:val="1"/>
          <w:numId w:val="4"/>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Año de publicación</w:t>
      </w:r>
    </w:p>
    <w:p w:rsidR="00000000" w:rsidDel="00000000" w:rsidP="00000000" w:rsidRDefault="00000000" w:rsidRPr="00000000" w14:paraId="00000063">
      <w:pPr>
        <w:numPr>
          <w:ilvl w:val="1"/>
          <w:numId w:val="4"/>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Tipo de material (libro, revista, mapa, etc.)</w:t>
      </w:r>
    </w:p>
    <w:p w:rsidR="00000000" w:rsidDel="00000000" w:rsidP="00000000" w:rsidRDefault="00000000" w:rsidRPr="00000000" w14:paraId="00000064">
      <w:pPr>
        <w:numPr>
          <w:ilvl w:val="1"/>
          <w:numId w:val="4"/>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Cantidad disponible</w:t>
      </w:r>
    </w:p>
    <w:p w:rsidR="00000000" w:rsidDel="00000000" w:rsidP="00000000" w:rsidRDefault="00000000" w:rsidRPr="00000000" w14:paraId="00000065">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Presionar “Guardar”.</w:t>
      </w:r>
    </w:p>
    <w:p w:rsidR="00000000" w:rsidDel="00000000" w:rsidP="00000000" w:rsidRDefault="00000000" w:rsidRPr="00000000" w14:paraId="00000066">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confirmará el registro y mostrará el nuevo material en la lista general.</w:t>
      </w:r>
    </w:p>
    <w:p w:rsidR="00000000" w:rsidDel="00000000" w:rsidP="00000000" w:rsidRDefault="00000000" w:rsidRPr="00000000" w14:paraId="0000006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Editar o desactivar material</w:t>
      </w:r>
    </w:p>
    <w:p w:rsidR="00000000" w:rsidDel="00000000" w:rsidP="00000000" w:rsidRDefault="00000000" w:rsidRPr="00000000" w14:paraId="00000068">
      <w:pPr>
        <w:numPr>
          <w:ilvl w:val="0"/>
          <w:numId w:val="5"/>
        </w:numPr>
        <w:ind w:left="720" w:hanging="360"/>
        <w:jc w:val="both"/>
        <w:rPr>
          <w:rFonts w:ascii="Arial" w:cs="Arial" w:eastAsia="Arial" w:hAnsi="Arial"/>
          <w:sz w:val="24"/>
          <w:szCs w:val="24"/>
        </w:rPr>
      </w:pPr>
      <w:sdt>
        <w:sdtPr>
          <w:id w:val="-1021841660"/>
          <w:tag w:val="goog_rdk_1"/>
        </w:sdtPr>
        <w:sdtContent>
          <w:r w:rsidDel="00000000" w:rsidR="00000000" w:rsidRPr="00000000">
            <w:rPr>
              <w:rFonts w:ascii="Arial Unicode MS" w:cs="Arial Unicode MS" w:eastAsia="Arial Unicode MS" w:hAnsi="Arial Unicode MS"/>
              <w:sz w:val="24"/>
              <w:szCs w:val="24"/>
              <w:rtl w:val="0"/>
            </w:rPr>
            <w:t xml:space="preserve">Ir a “Catalogación → Lista de materiales”.</w:t>
          </w:r>
        </w:sdtContent>
      </w:sdt>
    </w:p>
    <w:p w:rsidR="00000000" w:rsidDel="00000000" w:rsidP="00000000" w:rsidRDefault="00000000" w:rsidRPr="00000000" w14:paraId="00000069">
      <w:pPr>
        <w:numPr>
          <w:ilvl w:val="0"/>
          <w:numId w:val="5"/>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Seleccionar el ícono de editar para modificar datos.</w:t>
      </w:r>
    </w:p>
    <w:p w:rsidR="00000000" w:rsidDel="00000000" w:rsidP="00000000" w:rsidRDefault="00000000" w:rsidRPr="00000000" w14:paraId="0000006A">
      <w:pPr>
        <w:numPr>
          <w:ilvl w:val="0"/>
          <w:numId w:val="5"/>
        </w:numPr>
        <w:ind w:left="720" w:hanging="36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Si se desea inhabilitar el material sin eliminarlo, usar la opción “Desactivar”.</w:t>
      </w:r>
      <w:r w:rsidDel="00000000" w:rsidR="00000000" w:rsidRPr="00000000">
        <w:rPr>
          <w:rtl w:val="0"/>
        </w:rPr>
      </w:r>
    </w:p>
    <w:p w:rsidR="00000000" w:rsidDel="00000000" w:rsidP="00000000" w:rsidRDefault="00000000" w:rsidRPr="00000000" w14:paraId="0000006B">
      <w:pPr>
        <w:jc w:val="both"/>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i w:val="1"/>
          <w:sz w:val="24"/>
          <w:szCs w:val="24"/>
          <w:rtl w:val="0"/>
        </w:rPr>
        <w:t xml:space="preserve">La eliminación es lógica, preservando el historial y la trazabilidad.</w:t>
      </w:r>
    </w:p>
    <w:p w:rsidR="00000000" w:rsidDel="00000000" w:rsidP="00000000" w:rsidRDefault="00000000" w:rsidRPr="00000000" w14:paraId="0000006C">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Pr>
        <w:drawing>
          <wp:inline distB="114300" distT="114300" distL="114300" distR="114300">
            <wp:extent cx="5612130" cy="26924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E">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5.2 Catálogo Público (OPAC)</w:t>
      </w:r>
    </w:p>
    <w:p w:rsidR="00000000" w:rsidDel="00000000" w:rsidP="00000000" w:rsidRDefault="00000000" w:rsidRPr="00000000" w14:paraId="0000006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Permitir a los usuarios consultar los materiales disponibles en la biblioteca.</w:t>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Buscar materiales</w:t>
      </w:r>
    </w:p>
    <w:p w:rsidR="00000000" w:rsidDel="00000000" w:rsidP="00000000" w:rsidRDefault="00000000" w:rsidRPr="00000000" w14:paraId="00000072">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Seleccionar “Catálogo Público (OPAC)”.</w:t>
      </w:r>
    </w:p>
    <w:p w:rsidR="00000000" w:rsidDel="00000000" w:rsidP="00000000" w:rsidRDefault="00000000" w:rsidRPr="00000000" w14:paraId="00000073">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Ingresar uno o varios criterios de búsqueda:</w:t>
      </w:r>
    </w:p>
    <w:p w:rsidR="00000000" w:rsidDel="00000000" w:rsidP="00000000" w:rsidRDefault="00000000" w:rsidRPr="00000000" w14:paraId="00000074">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Título</w:t>
      </w:r>
    </w:p>
    <w:p w:rsidR="00000000" w:rsidDel="00000000" w:rsidP="00000000" w:rsidRDefault="00000000" w:rsidRPr="00000000" w14:paraId="00000075">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Autor</w:t>
      </w:r>
    </w:p>
    <w:p w:rsidR="00000000" w:rsidDel="00000000" w:rsidP="00000000" w:rsidRDefault="00000000" w:rsidRPr="00000000" w14:paraId="00000076">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Tipo de material</w:t>
      </w:r>
    </w:p>
    <w:p w:rsidR="00000000" w:rsidDel="00000000" w:rsidP="00000000" w:rsidRDefault="00000000" w:rsidRPr="00000000" w14:paraId="00000077">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Año de publicación</w:t>
      </w:r>
    </w:p>
    <w:p w:rsidR="00000000" w:rsidDel="00000000" w:rsidP="00000000" w:rsidRDefault="00000000" w:rsidRPr="00000000" w14:paraId="00000078">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Presionar “Buscar”.</w:t>
      </w:r>
    </w:p>
    <w:p w:rsidR="00000000" w:rsidDel="00000000" w:rsidP="00000000" w:rsidRDefault="00000000" w:rsidRPr="00000000" w14:paraId="00000079">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sistema mostrará los resultados filtrados, incluyendo:</w:t>
      </w:r>
    </w:p>
    <w:p w:rsidR="00000000" w:rsidDel="00000000" w:rsidP="00000000" w:rsidRDefault="00000000" w:rsidRPr="00000000" w14:paraId="0000007A">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Título</w:t>
      </w:r>
    </w:p>
    <w:p w:rsidR="00000000" w:rsidDel="00000000" w:rsidP="00000000" w:rsidRDefault="00000000" w:rsidRPr="00000000" w14:paraId="0000007B">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Autor</w:t>
      </w:r>
    </w:p>
    <w:p w:rsidR="00000000" w:rsidDel="00000000" w:rsidP="00000000" w:rsidRDefault="00000000" w:rsidRPr="00000000" w14:paraId="0000007C">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Tipo</w:t>
      </w:r>
    </w:p>
    <w:p w:rsidR="00000000" w:rsidDel="00000000" w:rsidP="00000000" w:rsidRDefault="00000000" w:rsidRPr="00000000" w14:paraId="0000007D">
      <w:pPr>
        <w:numPr>
          <w:ilvl w:val="1"/>
          <w:numId w:val="6"/>
        </w:numPr>
        <w:ind w:left="144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Estado (</w:t>
      </w:r>
      <w:r w:rsidDel="00000000" w:rsidR="00000000" w:rsidRPr="00000000">
        <w:rPr>
          <w:rFonts w:ascii="Arial" w:cs="Arial" w:eastAsia="Arial" w:hAnsi="Arial"/>
          <w:i w:val="1"/>
          <w:sz w:val="24"/>
          <w:szCs w:val="24"/>
          <w:rtl w:val="0"/>
        </w:rPr>
        <w:t xml:space="preserve">Disponible / No disponible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7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Visualizar detalles</w:t>
      </w:r>
    </w:p>
    <w:p w:rsidR="00000000" w:rsidDel="00000000" w:rsidP="00000000" w:rsidRDefault="00000000" w:rsidRPr="00000000" w14:paraId="0000007F">
      <w:pPr>
        <w:numPr>
          <w:ilvl w:val="0"/>
          <w:numId w:val="7"/>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Al hacer clic sobre un material, se despliega una ficha con información completa.</w:t>
      </w:r>
    </w:p>
    <w:p w:rsidR="00000000" w:rsidDel="00000000" w:rsidP="00000000" w:rsidRDefault="00000000" w:rsidRPr="00000000" w14:paraId="00000080">
      <w:pPr>
        <w:numPr>
          <w:ilvl w:val="0"/>
          <w:numId w:val="7"/>
        </w:numPr>
        <w:ind w:left="720" w:hanging="360"/>
        <w:jc w:val="both"/>
        <w:rPr>
          <w:rFonts w:ascii="Arial" w:cs="Arial" w:eastAsia="Arial" w:hAnsi="Arial"/>
          <w:b w:val="1"/>
          <w:sz w:val="22"/>
          <w:szCs w:val="22"/>
        </w:rPr>
      </w:pPr>
      <w:r w:rsidDel="00000000" w:rsidR="00000000" w:rsidRPr="00000000">
        <w:rPr>
          <w:rFonts w:ascii="Arial" w:cs="Arial" w:eastAsia="Arial" w:hAnsi="Arial"/>
          <w:sz w:val="24"/>
          <w:szCs w:val="24"/>
          <w:rtl w:val="0"/>
        </w:rPr>
        <w:t xml:space="preserve">Se indica cantidad disponible, ubicación y descripción.</w:t>
      </w:r>
    </w:p>
    <w:p w:rsidR="00000000" w:rsidDel="00000000" w:rsidP="00000000" w:rsidRDefault="00000000" w:rsidRPr="00000000" w14:paraId="00000081">
      <w:pPr>
        <w:jc w:val="both"/>
        <w:rPr>
          <w:rFonts w:ascii="Arial" w:cs="Arial" w:eastAsia="Arial" w:hAnsi="Arial"/>
          <w:b w:val="1"/>
          <w:i w:val="1"/>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i w:val="1"/>
          <w:sz w:val="24"/>
          <w:szCs w:val="24"/>
          <w:rtl w:val="0"/>
        </w:rPr>
        <w:t xml:space="preserve">El diseño es responsive, optimizado para dispositivos móviles y tablets.</w:t>
      </w:r>
    </w:p>
    <w:p w:rsidR="00000000" w:rsidDel="00000000" w:rsidP="00000000" w:rsidRDefault="00000000" w:rsidRPr="00000000" w14:paraId="00000082">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Pr>
        <w:drawing>
          <wp:inline distB="114300" distT="114300" distL="114300" distR="114300">
            <wp:extent cx="5612130" cy="27178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5.3 </w:t>
      </w:r>
      <w:r w:rsidDel="00000000" w:rsidR="00000000" w:rsidRPr="00000000">
        <w:rPr>
          <w:rFonts w:ascii="Arial" w:cs="Arial" w:eastAsia="Arial" w:hAnsi="Arial"/>
          <w:sz w:val="24"/>
          <w:szCs w:val="24"/>
          <w:rtl w:val="0"/>
        </w:rPr>
        <w:t xml:space="preserve">Administración de Usuarios</w:t>
      </w:r>
    </w:p>
    <w:p w:rsidR="00000000" w:rsidDel="00000000" w:rsidP="00000000" w:rsidRDefault="00000000" w:rsidRPr="00000000" w14:paraId="0000008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Permitir al Administrador gestionar cuentas, roles y accesos.</w:t>
      </w:r>
    </w:p>
    <w:p w:rsidR="00000000" w:rsidDel="00000000" w:rsidP="00000000" w:rsidRDefault="00000000" w:rsidRPr="00000000" w14:paraId="000000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Registrar nuevo usuario</w:t>
      </w:r>
    </w:p>
    <w:p w:rsidR="00000000" w:rsidDel="00000000" w:rsidP="00000000" w:rsidRDefault="00000000" w:rsidRPr="00000000" w14:paraId="00000087">
      <w:pPr>
        <w:numPr>
          <w:ilvl w:val="0"/>
          <w:numId w:val="8"/>
        </w:numPr>
        <w:ind w:left="720" w:hanging="360"/>
        <w:jc w:val="both"/>
        <w:rPr>
          <w:rFonts w:ascii="Arial" w:cs="Arial" w:eastAsia="Arial" w:hAnsi="Arial"/>
          <w:sz w:val="24"/>
          <w:szCs w:val="24"/>
        </w:rPr>
      </w:pPr>
      <w:sdt>
        <w:sdtPr>
          <w:id w:val="1043706132"/>
          <w:tag w:val="goog_rdk_2"/>
        </w:sdtPr>
        <w:sdtContent>
          <w:r w:rsidDel="00000000" w:rsidR="00000000" w:rsidRPr="00000000">
            <w:rPr>
              <w:rFonts w:ascii="Arial Unicode MS" w:cs="Arial Unicode MS" w:eastAsia="Arial Unicode MS" w:hAnsi="Arial Unicode MS"/>
              <w:sz w:val="24"/>
              <w:szCs w:val="24"/>
              <w:rtl w:val="0"/>
            </w:rPr>
            <w:t xml:space="preserve">Ir a “Administración → Usuarios”.</w:t>
          </w:r>
        </w:sdtContent>
      </w:sdt>
    </w:p>
    <w:p w:rsidR="00000000" w:rsidDel="00000000" w:rsidP="00000000" w:rsidRDefault="00000000" w:rsidRPr="00000000" w14:paraId="00000088">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Presionar “Agregar usuario”.</w:t>
      </w:r>
    </w:p>
    <w:p w:rsidR="00000000" w:rsidDel="00000000" w:rsidP="00000000" w:rsidRDefault="00000000" w:rsidRPr="00000000" w14:paraId="00000089">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Completar nombre, correo, contraseña y rol correspondiente.</w:t>
      </w:r>
    </w:p>
    <w:p w:rsidR="00000000" w:rsidDel="00000000" w:rsidP="00000000" w:rsidRDefault="00000000" w:rsidRPr="00000000" w14:paraId="0000008A">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Presionar “Guardar”.</w:t>
      </w:r>
    </w:p>
    <w:p w:rsidR="00000000" w:rsidDel="00000000" w:rsidP="00000000" w:rsidRDefault="00000000" w:rsidRPr="00000000" w14:paraId="0000008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Editar o desactivar usuario</w:t>
      </w:r>
    </w:p>
    <w:p w:rsidR="00000000" w:rsidDel="00000000" w:rsidP="00000000" w:rsidRDefault="00000000" w:rsidRPr="00000000" w14:paraId="0000008C">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Desde la lista de usuarios, seleccionar el perfil deseado.</w:t>
      </w:r>
    </w:p>
    <w:p w:rsidR="00000000" w:rsidDel="00000000" w:rsidP="00000000" w:rsidRDefault="00000000" w:rsidRPr="00000000" w14:paraId="0000008D">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Modificar información o desactivar la cuenta.</w:t>
      </w:r>
    </w:p>
    <w:p w:rsidR="00000000" w:rsidDel="00000000" w:rsidP="00000000" w:rsidRDefault="00000000" w:rsidRPr="00000000" w14:paraId="0000008E">
      <w:pPr>
        <w:numPr>
          <w:ilvl w:val="0"/>
          <w:numId w:val="9"/>
        </w:numPr>
        <w:ind w:left="720" w:hanging="36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Confirmar la acción.</w:t>
      </w:r>
      <w:r w:rsidDel="00000000" w:rsidR="00000000" w:rsidRPr="00000000">
        <w:rPr>
          <w:rtl w:val="0"/>
        </w:rPr>
      </w:r>
    </w:p>
    <w:p w:rsidR="00000000" w:rsidDel="00000000" w:rsidP="00000000" w:rsidRDefault="00000000" w:rsidRPr="00000000" w14:paraId="0000008F">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El sistema no permite eliminar usuarios con materiales asociados o registros dependientes.</w:t>
      </w:r>
    </w:p>
    <w:p w:rsidR="00000000" w:rsidDel="00000000" w:rsidP="00000000" w:rsidRDefault="00000000" w:rsidRPr="00000000" w14:paraId="00000090">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Pr>
        <w:drawing>
          <wp:inline distB="114300" distT="114300" distL="114300" distR="114300">
            <wp:extent cx="5612130" cy="26924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2">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 Módulos en Desarrollo</w:t>
      </w:r>
    </w:p>
    <w:p w:rsidR="00000000" w:rsidDel="00000000" w:rsidP="00000000" w:rsidRDefault="00000000" w:rsidRPr="00000000" w14:paraId="00000093">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6.1 Circulación (Préstamos y Devoluciones)</w:t>
      </w:r>
    </w:p>
    <w:p w:rsidR="00000000" w:rsidDel="00000000" w:rsidP="00000000" w:rsidRDefault="00000000" w:rsidRPr="00000000" w14:paraId="0000009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Circulación se encuentra en fase de implementación.</w:t>
        <w:br w:type="textWrapping"/>
        <w:t xml:space="preserve">Su objetivo será automatizar la gestión de préstamos, devoluciones y control de disponibilidad, con trazabilidad completa mediante auditoría.</w:t>
      </w:r>
    </w:p>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versión:</w:t>
      </w:r>
    </w:p>
    <w:p w:rsidR="00000000" w:rsidDel="00000000" w:rsidP="00000000" w:rsidRDefault="00000000" w:rsidRPr="00000000" w14:paraId="00000096">
      <w:pPr>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Solo está disponible la visualización del diseño funcional (interfaz y endpoints).</w:t>
      </w:r>
    </w:p>
    <w:p w:rsidR="00000000" w:rsidDel="00000000" w:rsidP="00000000" w:rsidRDefault="00000000" w:rsidRPr="00000000" w14:paraId="00000097">
      <w:pPr>
        <w:numPr>
          <w:ilvl w:val="0"/>
          <w:numId w:val="10"/>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Las operaciones de préstamo, devolución y cálculo de plazos no están activas aún.</w:t>
      </w:r>
    </w:p>
    <w:p w:rsidR="00000000" w:rsidDel="00000000" w:rsidP="00000000" w:rsidRDefault="00000000" w:rsidRPr="00000000" w14:paraId="00000098">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Estas funciones se activarán en la versión productiva tras integrar el flujo completo en el backend Django.</w:t>
      </w:r>
    </w:p>
    <w:p w:rsidR="00000000" w:rsidDel="00000000" w:rsidP="00000000" w:rsidRDefault="00000000" w:rsidRPr="00000000" w14:paraId="00000099">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Pr>
        <w:drawing>
          <wp:inline distB="114300" distT="114300" distL="114300" distR="114300">
            <wp:extent cx="5612130" cy="30734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6121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B">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7. Auditoría y Seguridad</w:t>
      </w:r>
    </w:p>
    <w:p w:rsidR="00000000" w:rsidDel="00000000" w:rsidP="00000000" w:rsidRDefault="00000000" w:rsidRPr="00000000" w14:paraId="0000009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Todas las acciones relevantes (registro, edición o eliminación lógica) se almacenan en la base de datos con:</w:t>
      </w:r>
    </w:p>
    <w:p w:rsidR="00000000" w:rsidDel="00000000" w:rsidP="00000000" w:rsidRDefault="00000000" w:rsidRPr="00000000" w14:paraId="0000009D">
      <w:pPr>
        <w:numPr>
          <w:ilvl w:val="0"/>
          <w:numId w:val="11"/>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Usuario responsable.</w:t>
      </w:r>
    </w:p>
    <w:p w:rsidR="00000000" w:rsidDel="00000000" w:rsidP="00000000" w:rsidRDefault="00000000" w:rsidRPr="00000000" w14:paraId="0000009E">
      <w:pPr>
        <w:numPr>
          <w:ilvl w:val="0"/>
          <w:numId w:val="11"/>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Fecha y hora (timestamp).</w:t>
      </w:r>
    </w:p>
    <w:p w:rsidR="00000000" w:rsidDel="00000000" w:rsidP="00000000" w:rsidRDefault="00000000" w:rsidRPr="00000000" w14:paraId="0000009F">
      <w:pPr>
        <w:numPr>
          <w:ilvl w:val="0"/>
          <w:numId w:val="11"/>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Tipo de acción realizada.</w:t>
      </w:r>
    </w:p>
    <w:p w:rsidR="00000000" w:rsidDel="00000000" w:rsidP="00000000" w:rsidRDefault="00000000" w:rsidRPr="00000000" w14:paraId="000000A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Esto garantiza la trazabilidad y transparencia de las operaciones internas.</w:t>
      </w:r>
    </w:p>
    <w:p w:rsidR="00000000" w:rsidDel="00000000" w:rsidP="00000000" w:rsidRDefault="00000000" w:rsidRPr="00000000" w14:paraId="000000A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acceso al sistema está protegido mediante autenticación segura y roles con permisos diferenciados (RBAC).</w:t>
      </w:r>
    </w:p>
    <w:p w:rsidR="00000000" w:rsidDel="00000000" w:rsidP="00000000" w:rsidRDefault="00000000" w:rsidRPr="00000000" w14:paraId="000000A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8. Buenas Prácticas</w:t>
      </w:r>
    </w:p>
    <w:p w:rsidR="00000000" w:rsidDel="00000000" w:rsidP="00000000" w:rsidRDefault="00000000" w:rsidRPr="00000000" w14:paraId="000000A4">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Iniciar sesión solo con credenciales propias.</w:t>
      </w:r>
    </w:p>
    <w:p w:rsidR="00000000" w:rsidDel="00000000" w:rsidP="00000000" w:rsidRDefault="00000000" w:rsidRPr="00000000" w14:paraId="000000A5">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Cerrar sesión al finalizar cada sesión de trabajo.</w:t>
      </w:r>
    </w:p>
    <w:p w:rsidR="00000000" w:rsidDel="00000000" w:rsidP="00000000" w:rsidRDefault="00000000" w:rsidRPr="00000000" w14:paraId="000000A6">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Evitar duplicar registros en catalogación.</w:t>
      </w:r>
    </w:p>
    <w:p w:rsidR="00000000" w:rsidDel="00000000" w:rsidP="00000000" w:rsidRDefault="00000000" w:rsidRPr="00000000" w14:paraId="000000A7">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Notificar al administrador en caso de inconsistencias.</w:t>
      </w:r>
    </w:p>
    <w:p w:rsidR="00000000" w:rsidDel="00000000" w:rsidP="00000000" w:rsidRDefault="00000000" w:rsidRPr="00000000" w14:paraId="000000A8">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4"/>
          <w:szCs w:val="24"/>
          <w:rtl w:val="0"/>
        </w:rPr>
        <w:t xml:space="preserve">No eliminar ni modificar materiales sin revisión previa.</w:t>
      </w:r>
    </w:p>
    <w:p w:rsidR="00000000" w:rsidDel="00000000" w:rsidP="00000000" w:rsidRDefault="00000000" w:rsidRPr="00000000" w14:paraId="000000A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B">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D">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9. Resolución de Problemas Comunes</w:t>
      </w:r>
    </w:p>
    <w:tbl>
      <w:tblPr>
        <w:tblStyle w:val="Table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2"/>
        <w:gridCol w:w="3191"/>
        <w:gridCol w:w="3215"/>
        <w:tblGridChange w:id="0">
          <w:tblGrid>
            <w:gridCol w:w="2422"/>
            <w:gridCol w:w="3191"/>
            <w:gridCol w:w="3215"/>
          </w:tblGrid>
        </w:tblGridChange>
      </w:tblGrid>
      <w:tr>
        <w:trPr>
          <w:cantSplit w:val="0"/>
          <w:tblHeader w:val="1"/>
        </w:trPr>
        <w:tc>
          <w:tcPr>
            <w:vAlign w:val="center"/>
          </w:tcPr>
          <w:p w:rsidR="00000000" w:rsidDel="00000000" w:rsidP="00000000" w:rsidRDefault="00000000" w:rsidRPr="00000000" w14:paraId="000000AE">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Problema</w:t>
            </w:r>
          </w:p>
        </w:tc>
        <w:tc>
          <w:tcPr>
            <w:vAlign w:val="center"/>
          </w:tcPr>
          <w:p w:rsidR="00000000" w:rsidDel="00000000" w:rsidP="00000000" w:rsidRDefault="00000000" w:rsidRPr="00000000" w14:paraId="000000A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Posible causa</w:t>
            </w:r>
          </w:p>
        </w:tc>
        <w:tc>
          <w:tcPr>
            <w:vAlign w:val="center"/>
          </w:tcPr>
          <w:p w:rsidR="00000000" w:rsidDel="00000000" w:rsidP="00000000" w:rsidRDefault="00000000" w:rsidRPr="00000000" w14:paraId="000000B0">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Solución</w:t>
            </w:r>
          </w:p>
        </w:tc>
      </w:tr>
      <w:tr>
        <w:trPr>
          <w:cantSplit w:val="0"/>
          <w:tblHeader w:val="0"/>
        </w:trPr>
        <w:tc>
          <w:tcPr>
            <w:vAlign w:val="center"/>
          </w:tcPr>
          <w:p w:rsidR="00000000" w:rsidDel="00000000" w:rsidP="00000000" w:rsidRDefault="00000000" w:rsidRPr="00000000" w14:paraId="000000B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puedo ingresar al sistema</w:t>
            </w:r>
          </w:p>
        </w:tc>
        <w:tc>
          <w:tcPr>
            <w:vAlign w:val="center"/>
          </w:tcPr>
          <w:p w:rsidR="00000000" w:rsidDel="00000000" w:rsidP="00000000" w:rsidRDefault="00000000" w:rsidRPr="00000000" w14:paraId="000000B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Credenciales incorrectas o usuario inactivo</w:t>
            </w:r>
          </w:p>
        </w:tc>
        <w:tc>
          <w:tcPr>
            <w:vAlign w:val="center"/>
          </w:tcPr>
          <w:p w:rsidR="00000000" w:rsidDel="00000000" w:rsidP="00000000" w:rsidRDefault="00000000" w:rsidRPr="00000000" w14:paraId="000000B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Solicitar reactivación al administrador.</w:t>
            </w:r>
          </w:p>
        </w:tc>
      </w:tr>
      <w:tr>
        <w:trPr>
          <w:cantSplit w:val="0"/>
          <w:tblHeader w:val="0"/>
        </w:trPr>
        <w:tc>
          <w:tcPr>
            <w:vAlign w:val="center"/>
          </w:tcPr>
          <w:p w:rsidR="00000000" w:rsidDel="00000000" w:rsidP="00000000" w:rsidRDefault="00000000" w:rsidRPr="00000000" w14:paraId="000000B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se guardan los cambios</w:t>
            </w:r>
          </w:p>
        </w:tc>
        <w:tc>
          <w:tcPr>
            <w:vAlign w:val="center"/>
          </w:tcPr>
          <w:p w:rsidR="00000000" w:rsidDel="00000000" w:rsidP="00000000" w:rsidRDefault="00000000" w:rsidRPr="00000000" w14:paraId="000000B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Campos obligatorios incompletos</w:t>
            </w:r>
          </w:p>
        </w:tc>
        <w:tc>
          <w:tcPr>
            <w:vAlign w:val="center"/>
          </w:tcPr>
          <w:p w:rsidR="00000000" w:rsidDel="00000000" w:rsidP="00000000" w:rsidRDefault="00000000" w:rsidRPr="00000000" w14:paraId="000000B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Verificar formulario y reintentar.</w:t>
            </w:r>
          </w:p>
        </w:tc>
      </w:tr>
      <w:tr>
        <w:trPr>
          <w:cantSplit w:val="0"/>
          <w:tblHeader w:val="0"/>
        </w:trPr>
        <w:tc>
          <w:tcPr>
            <w:vAlign w:val="center"/>
          </w:tcPr>
          <w:p w:rsidR="00000000" w:rsidDel="00000000" w:rsidP="00000000" w:rsidRDefault="00000000" w:rsidRPr="00000000" w14:paraId="000000B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aparecen materiales nuevos</w:t>
            </w:r>
          </w:p>
        </w:tc>
        <w:tc>
          <w:tcPr>
            <w:vAlign w:val="center"/>
          </w:tcPr>
          <w:p w:rsidR="00000000" w:rsidDel="00000000" w:rsidP="00000000" w:rsidRDefault="00000000" w:rsidRPr="00000000" w14:paraId="000000B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Filtro activo o material inactivo</w:t>
            </w:r>
          </w:p>
        </w:tc>
        <w:tc>
          <w:tcPr>
            <w:vAlign w:val="center"/>
          </w:tcPr>
          <w:p w:rsidR="00000000" w:rsidDel="00000000" w:rsidP="00000000" w:rsidRDefault="00000000" w:rsidRPr="00000000" w14:paraId="000000B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Limpiar filtros o revisar el estado del registro.</w:t>
            </w:r>
          </w:p>
        </w:tc>
      </w:tr>
    </w:tbl>
    <w:p w:rsidR="00000000" w:rsidDel="00000000" w:rsidP="00000000" w:rsidRDefault="00000000" w:rsidRPr="00000000" w14:paraId="000000BA">
      <w:pPr>
        <w:jc w:val="both"/>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jc w:val="both"/>
        <w:rPr>
          <w:rFonts w:ascii="Arial" w:cs="Arial" w:eastAsia="Arial" w:hAnsi="Arial"/>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10. Estado Actual del Sistema</w:t>
      </w:r>
    </w:p>
    <w:tbl>
      <w:tblPr>
        <w:tblStyle w:val="Table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46"/>
        <w:gridCol w:w="1475"/>
        <w:gridCol w:w="3607"/>
        <w:tblGridChange w:id="0">
          <w:tblGrid>
            <w:gridCol w:w="3746"/>
            <w:gridCol w:w="1475"/>
            <w:gridCol w:w="3607"/>
          </w:tblGrid>
        </w:tblGridChange>
      </w:tblGrid>
      <w:tr>
        <w:trPr>
          <w:cantSplit w:val="0"/>
          <w:tblHeader w:val="1"/>
        </w:trPr>
        <w:tc>
          <w:tcPr>
            <w:vAlign w:val="center"/>
          </w:tcPr>
          <w:p w:rsidR="00000000" w:rsidDel="00000000" w:rsidP="00000000" w:rsidRDefault="00000000" w:rsidRPr="00000000" w14:paraId="000000BD">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w:t>
            </w:r>
          </w:p>
        </w:tc>
        <w:tc>
          <w:tcPr>
            <w:vAlign w:val="center"/>
          </w:tcPr>
          <w:p w:rsidR="00000000" w:rsidDel="00000000" w:rsidP="00000000" w:rsidRDefault="00000000" w:rsidRPr="00000000" w14:paraId="000000BE">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Estado</w:t>
            </w:r>
          </w:p>
        </w:tc>
        <w:tc>
          <w:tcPr>
            <w:vAlign w:val="center"/>
          </w:tcPr>
          <w:p w:rsidR="00000000" w:rsidDel="00000000" w:rsidP="00000000" w:rsidRDefault="00000000" w:rsidRPr="00000000" w14:paraId="000000B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w:t>
            </w:r>
          </w:p>
        </w:tc>
      </w:tr>
      <w:tr>
        <w:trPr>
          <w:cantSplit w:val="0"/>
          <w:tblHeader w:val="0"/>
        </w:trPr>
        <w:tc>
          <w:tcPr>
            <w:vAlign w:val="center"/>
          </w:tcPr>
          <w:p w:rsidR="00000000" w:rsidDel="00000000" w:rsidP="00000000" w:rsidRDefault="00000000" w:rsidRPr="00000000" w14:paraId="000000C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Catalogación</w:t>
            </w:r>
          </w:p>
        </w:tc>
        <w:tc>
          <w:tcPr>
            <w:vAlign w:val="center"/>
          </w:tcPr>
          <w:p w:rsidR="00000000" w:rsidDel="00000000" w:rsidP="00000000" w:rsidRDefault="00000000" w:rsidRPr="00000000" w14:paraId="000000C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Implementado</w:t>
            </w:r>
          </w:p>
        </w:tc>
        <w:tc>
          <w:tcPr>
            <w:vAlign w:val="center"/>
          </w:tcPr>
          <w:p w:rsidR="00000000" w:rsidDel="00000000" w:rsidP="00000000" w:rsidRDefault="00000000" w:rsidRPr="00000000" w14:paraId="000000C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Funcional y operativo.</w:t>
            </w:r>
          </w:p>
        </w:tc>
      </w:tr>
      <w:tr>
        <w:trPr>
          <w:cantSplit w:val="0"/>
          <w:tblHeader w:val="0"/>
        </w:trPr>
        <w:tc>
          <w:tcPr>
            <w:vAlign w:val="center"/>
          </w:tcPr>
          <w:p w:rsidR="00000000" w:rsidDel="00000000" w:rsidP="00000000" w:rsidRDefault="00000000" w:rsidRPr="00000000" w14:paraId="000000C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Catálogo Público (OPAC)</w:t>
            </w:r>
          </w:p>
        </w:tc>
        <w:tc>
          <w:tcPr>
            <w:vAlign w:val="center"/>
          </w:tcPr>
          <w:p w:rsidR="00000000" w:rsidDel="00000000" w:rsidP="00000000" w:rsidRDefault="00000000" w:rsidRPr="00000000" w14:paraId="000000C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Implementado</w:t>
            </w:r>
          </w:p>
        </w:tc>
        <w:tc>
          <w:tcPr>
            <w:vAlign w:val="center"/>
          </w:tcPr>
          <w:p w:rsidR="00000000" w:rsidDel="00000000" w:rsidP="00000000" w:rsidRDefault="00000000" w:rsidRPr="00000000" w14:paraId="000000C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Consultas y filtros activos.</w:t>
            </w:r>
          </w:p>
        </w:tc>
      </w:tr>
      <w:tr>
        <w:trPr>
          <w:cantSplit w:val="0"/>
          <w:tblHeader w:val="0"/>
        </w:trPr>
        <w:tc>
          <w:tcPr>
            <w:vAlign w:val="center"/>
          </w:tcPr>
          <w:p w:rsidR="00000000" w:rsidDel="00000000" w:rsidP="00000000" w:rsidRDefault="00000000" w:rsidRPr="00000000" w14:paraId="000000C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Administración de Usuarios</w:t>
            </w:r>
          </w:p>
        </w:tc>
        <w:tc>
          <w:tcPr>
            <w:vAlign w:val="center"/>
          </w:tcPr>
          <w:p w:rsidR="00000000" w:rsidDel="00000000" w:rsidP="00000000" w:rsidRDefault="00000000" w:rsidRPr="00000000" w14:paraId="000000C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Implementado</w:t>
            </w:r>
          </w:p>
        </w:tc>
        <w:tc>
          <w:tcPr>
            <w:vAlign w:val="center"/>
          </w:tcPr>
          <w:p w:rsidR="00000000" w:rsidDel="00000000" w:rsidP="00000000" w:rsidRDefault="00000000" w:rsidRPr="00000000" w14:paraId="000000C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Creación y control de roles.</w:t>
            </w:r>
          </w:p>
        </w:tc>
      </w:tr>
      <w:tr>
        <w:trPr>
          <w:cantSplit w:val="0"/>
          <w:tblHeader w:val="0"/>
        </w:trPr>
        <w:tc>
          <w:tcPr>
            <w:vAlign w:val="center"/>
          </w:tcPr>
          <w:p w:rsidR="00000000" w:rsidDel="00000000" w:rsidP="00000000" w:rsidRDefault="00000000" w:rsidRPr="00000000" w14:paraId="000000C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Circulación (Préstamos y Devoluciones)</w:t>
            </w:r>
          </w:p>
        </w:tc>
        <w:tc>
          <w:tcPr>
            <w:vAlign w:val="center"/>
          </w:tcPr>
          <w:p w:rsidR="00000000" w:rsidDel="00000000" w:rsidP="00000000" w:rsidRDefault="00000000" w:rsidRPr="00000000" w14:paraId="000000C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desarrollo</w:t>
            </w:r>
          </w:p>
        </w:tc>
        <w:tc>
          <w:tcPr>
            <w:vAlign w:val="center"/>
          </w:tcPr>
          <w:p w:rsidR="00000000" w:rsidDel="00000000" w:rsidP="00000000" w:rsidRDefault="00000000" w:rsidRPr="00000000" w14:paraId="000000C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Lógica definida, sin funciones activas.</w:t>
            </w:r>
          </w:p>
        </w:tc>
      </w:tr>
      <w:tr>
        <w:trPr>
          <w:cantSplit w:val="0"/>
          <w:tblHeader w:val="0"/>
        </w:trPr>
        <w:tc>
          <w:tcPr>
            <w:vAlign w:val="center"/>
          </w:tcPr>
          <w:p w:rsidR="00000000" w:rsidDel="00000000" w:rsidP="00000000" w:rsidRDefault="00000000" w:rsidRPr="00000000" w14:paraId="000000C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Reportes y Auditoría</w:t>
            </w:r>
          </w:p>
        </w:tc>
        <w:tc>
          <w:tcPr>
            <w:vAlign w:val="center"/>
          </w:tcPr>
          <w:p w:rsidR="00000000" w:rsidDel="00000000" w:rsidP="00000000" w:rsidRDefault="00000000" w:rsidRPr="00000000" w14:paraId="000000C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Parcial</w:t>
            </w:r>
          </w:p>
        </w:tc>
        <w:tc>
          <w:tcPr>
            <w:vAlign w:val="center"/>
          </w:tcPr>
          <w:p w:rsidR="00000000" w:rsidDel="00000000" w:rsidP="00000000" w:rsidRDefault="00000000" w:rsidRPr="00000000" w14:paraId="000000C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Registro automático en base de datos.</w:t>
            </w:r>
          </w:p>
        </w:tc>
      </w:tr>
    </w:tbl>
    <w:p w:rsidR="00000000" w:rsidDel="00000000" w:rsidP="00000000" w:rsidRDefault="00000000" w:rsidRPr="00000000" w14:paraId="000000CF">
      <w:pPr>
        <w:jc w:val="both"/>
        <w:rPr>
          <w:rFonts w:ascii="Arial" w:cs="Arial" w:eastAsia="Arial" w:hAnsi="Arial"/>
          <w:sz w:val="24"/>
          <w:szCs w:val="24"/>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Arial Unicode M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spacing w:line="2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character" w:styleId="Ttulo3Car" w:customStyle="1">
    <w:name w:val="Título 3 Car"/>
    <w:basedOn w:val="Fuentedeprrafopredeter"/>
    <w:uiPriority w:val="9"/>
    <w:rsid w:val="00206C96"/>
    <w:rPr>
      <w:rFonts w:ascii="Times New Roman" w:cs="Times New Roman" w:eastAsia="Times New Roman" w:hAnsi="Times New Roman"/>
      <w:b w:val="1"/>
      <w:bCs w:val="1"/>
      <w:sz w:val="27"/>
      <w:szCs w:val="27"/>
      <w:lang w:eastAsia="es-CL"/>
    </w:rPr>
  </w:style>
  <w:style w:type="character" w:styleId="Ttulo4Car" w:customStyle="1">
    <w:name w:val="Título 4 Car"/>
    <w:basedOn w:val="Fuentedeprrafopredeter"/>
    <w:uiPriority w:val="9"/>
    <w:rsid w:val="00206C96"/>
    <w:rPr>
      <w:rFonts w:ascii="Times New Roman" w:cs="Times New Roman" w:eastAsia="Times New Roman" w:hAnsi="Times New Roman"/>
      <w:b w:val="1"/>
      <w:bCs w:val="1"/>
      <w:sz w:val="24"/>
      <w:szCs w:val="24"/>
      <w:lang w:eastAsia="es-CL"/>
    </w:rPr>
  </w:style>
  <w:style w:type="character" w:styleId="Ttulo5Car" w:customStyle="1">
    <w:name w:val="Título 5 Car"/>
    <w:basedOn w:val="Fuentedeprrafopredeter"/>
    <w:uiPriority w:val="9"/>
    <w:rsid w:val="00206C96"/>
    <w:rPr>
      <w:rFonts w:ascii="Times New Roman" w:cs="Times New Roman" w:eastAsia="Times New Roman" w:hAnsi="Times New Roman"/>
      <w:b w:val="1"/>
      <w:bCs w:val="1"/>
      <w:sz w:val="20"/>
      <w:szCs w:val="20"/>
      <w:lang w:eastAsia="es-CL"/>
    </w:rPr>
  </w:style>
  <w:style w:type="paragraph" w:styleId="NormalWeb">
    <w:name w:val="Normal (Web)"/>
    <w:basedOn w:val="Normal"/>
    <w:uiPriority w:val="99"/>
    <w:semiHidden w:val="1"/>
    <w:unhideWhenUsed w:val="1"/>
    <w:rsid w:val="00206C96"/>
    <w:pPr>
      <w:spacing w:after="100" w:afterAutospacing="1" w:before="100" w:beforeAutospacing="1" w:line="240" w:lineRule="auto"/>
    </w:pPr>
    <w:rPr>
      <w:rFonts w:ascii="Times New Roman" w:cs="Times New Roman" w:eastAsia="Times New Roman" w:hAnsi="Times New Roman"/>
      <w:sz w:val="24"/>
      <w:szCs w:val="24"/>
    </w:rPr>
  </w:style>
  <w:style w:type="character" w:styleId="CdigoHTML">
    <w:name w:val="HTML Code"/>
    <w:basedOn w:val="Fuentedeprrafopredeter"/>
    <w:uiPriority w:val="99"/>
    <w:semiHidden w:val="1"/>
    <w:unhideWhenUsed w:val="1"/>
    <w:rsid w:val="00206C96"/>
    <w:rPr>
      <w:rFonts w:ascii="Courier New" w:cs="Courier New" w:eastAsia="Times New Roman" w:hAnsi="Courier New"/>
      <w:sz w:val="20"/>
      <w:szCs w:val="20"/>
    </w:rPr>
  </w:style>
  <w:style w:type="table" w:styleId="a" w:customStyle="1">
    <w:basedOn w:val="TableNormal"/>
    <w:tblPr>
      <w:tblStyleRowBandSize w:val="1"/>
      <w:tblStyleColBandSize w:val="1"/>
      <w:tblCellMar>
        <w:top w:w="15.0" w:type="dxa"/>
        <w:left w:w="15.0" w:type="dxa"/>
        <w:bottom w:w="15.0" w:type="dxa"/>
        <w:right w:w="15.0" w:type="dxa"/>
      </w:tblCellMar>
    </w:tblPr>
  </w:style>
  <w:style w:type="character" w:styleId="Hipervnculo">
    <w:name w:val="Hyperlink"/>
    <w:basedOn w:val="Fuentedeprrafopredeter"/>
    <w:uiPriority w:val="99"/>
    <w:unhideWhenUsed w:val="1"/>
    <w:rsid w:val="00581EF9"/>
    <w:rPr>
      <w:color w:val="0563c1" w:themeColor="hyperlink"/>
      <w:u w:val="single"/>
    </w:rPr>
  </w:style>
  <w:style w:type="character" w:styleId="Mencinsinresolver">
    <w:name w:val="Unresolved Mention"/>
    <w:basedOn w:val="Fuentedeprrafopredeter"/>
    <w:uiPriority w:val="99"/>
    <w:semiHidden w:val="1"/>
    <w:unhideWhenUsed w:val="1"/>
    <w:rsid w:val="00581EF9"/>
    <w:rPr>
      <w:color w:val="605e5c"/>
      <w:shd w:color="auto" w:fill="e1dfdd" w:val="clear"/>
    </w:rPr>
  </w:style>
  <w:style w:type="paragraph" w:styleId="Prrafodelista">
    <w:name w:val="List Paragraph"/>
    <w:basedOn w:val="Normal"/>
    <w:uiPriority w:val="34"/>
    <w:qFormat w:val="1"/>
    <w:rsid w:val="00A313DF"/>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localhost:80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HumKVKnhD7CdQoO529FXe+/41g==">CgMxLjAaJAoBMBIfCh0IB0IZCgVBcmlhbBIQQXJpYWwgVW5pY29kZSBNUxokCgExEh8KHQgHQhkKBUFyaWFsEhBBcmlhbCBVbmljb2RlIE1TGiQKATISHwodCAdCGQoFQXJpYWwSEEFyaWFsIFVuaWNvZGUgTVM4AHIhMV9DemtpOEQ4RVg0RUxfa2JVMTNPaWRFQzZFUm1VODh3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2025-10-12T22:21:00Z</dcterms:created>
  <dc:creator>Rodolfo Morales</dc:creator>
</cp:coreProperties>
</file>